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486826AD" w:rsidR="00EA6F1B" w:rsidRPr="0036167D" w:rsidRDefault="00EA6F1B" w:rsidP="0036167D">
      <w:pPr>
        <w:ind w:left="142" w:hanging="142"/>
        <w:jc w:val="both"/>
        <w:rPr>
          <w:rFonts w:asciiTheme="minorHAnsi" w:hAnsiTheme="minorHAnsi" w:cstheme="minorHAnsi"/>
          <w:sz w:val="22"/>
          <w:szCs w:val="22"/>
        </w:rPr>
      </w:pPr>
      <w:r w:rsidRPr="000A7E2E">
        <w:rPr>
          <w:rFonts w:asciiTheme="minorHAnsi" w:hAnsiTheme="minorHAnsi" w:cstheme="minorHAnsi"/>
          <w:sz w:val="22"/>
          <w:szCs w:val="22"/>
        </w:rPr>
        <w:t xml:space="preserve">1. Wykonawca został wyłoniony w postępowaniu  nr </w:t>
      </w:r>
      <w:r w:rsidR="00D31CD0" w:rsidRPr="000A7E2E">
        <w:rPr>
          <w:rFonts w:asciiTheme="minorHAnsi" w:hAnsiTheme="minorHAnsi" w:cstheme="minorHAnsi"/>
          <w:sz w:val="22"/>
          <w:szCs w:val="22"/>
        </w:rPr>
        <w:t>BZP/27</w:t>
      </w:r>
      <w:r w:rsidR="0036167D">
        <w:rPr>
          <w:rFonts w:asciiTheme="minorHAnsi" w:hAnsiTheme="minorHAnsi" w:cstheme="minorHAnsi"/>
          <w:sz w:val="22"/>
          <w:szCs w:val="22"/>
        </w:rPr>
        <w:t>1</w:t>
      </w:r>
      <w:r w:rsidR="00D31CD0" w:rsidRPr="000A7E2E">
        <w:rPr>
          <w:rFonts w:asciiTheme="minorHAnsi" w:hAnsiTheme="minorHAnsi" w:cstheme="minorHAnsi"/>
          <w:sz w:val="22"/>
          <w:szCs w:val="22"/>
        </w:rPr>
        <w:t>/</w:t>
      </w:r>
      <w:r w:rsidR="0036167D">
        <w:rPr>
          <w:rFonts w:asciiTheme="minorHAnsi" w:hAnsiTheme="minorHAnsi" w:cstheme="minorHAnsi"/>
          <w:sz w:val="22"/>
          <w:szCs w:val="22"/>
        </w:rPr>
        <w:t>58</w:t>
      </w:r>
      <w:r w:rsidR="00D31CD0" w:rsidRPr="000A7E2E">
        <w:rPr>
          <w:rFonts w:asciiTheme="minorHAnsi" w:hAnsiTheme="minorHAnsi" w:cstheme="minorHAnsi"/>
          <w:sz w:val="22"/>
          <w:szCs w:val="22"/>
        </w:rPr>
        <w:t>/2020</w:t>
      </w:r>
      <w:r w:rsidRPr="000A7E2E">
        <w:rPr>
          <w:rFonts w:asciiTheme="minorHAnsi" w:hAnsiTheme="minorHAnsi" w:cstheme="minorHAnsi"/>
          <w:sz w:val="22"/>
          <w:szCs w:val="22"/>
        </w:rPr>
        <w:t xml:space="preserve"> nazwa: </w:t>
      </w:r>
      <w:r w:rsidRPr="000A7E2E">
        <w:rPr>
          <w:rFonts w:asciiTheme="minorHAnsi" w:hAnsiTheme="minorHAnsi" w:cstheme="minorHAnsi"/>
          <w:b/>
          <w:i/>
          <w:sz w:val="22"/>
          <w:szCs w:val="22"/>
        </w:rPr>
        <w:t>„</w:t>
      </w:r>
      <w:r w:rsidR="0036167D" w:rsidRPr="0036167D">
        <w:rPr>
          <w:rFonts w:asciiTheme="minorHAnsi" w:hAnsiTheme="minorHAnsi" w:cstheme="minorHAnsi"/>
          <w:b/>
          <w:sz w:val="22"/>
          <w:szCs w:val="22"/>
        </w:rPr>
        <w:t xml:space="preserve">Budowa sieci kanalizacji sanitarnej </w:t>
      </w:r>
      <w:proofErr w:type="spellStart"/>
      <w:r w:rsidR="0036167D" w:rsidRPr="0036167D">
        <w:rPr>
          <w:rFonts w:asciiTheme="minorHAnsi" w:hAnsiTheme="minorHAnsi" w:cstheme="minorHAnsi"/>
          <w:b/>
          <w:sz w:val="22"/>
          <w:szCs w:val="22"/>
        </w:rPr>
        <w:t>grawitacyjno</w:t>
      </w:r>
      <w:proofErr w:type="spellEnd"/>
      <w:r w:rsidR="0036167D" w:rsidRPr="0036167D">
        <w:rPr>
          <w:rFonts w:asciiTheme="minorHAnsi" w:hAnsiTheme="minorHAnsi" w:cstheme="minorHAnsi"/>
          <w:b/>
          <w:sz w:val="22"/>
          <w:szCs w:val="22"/>
        </w:rPr>
        <w:t xml:space="preserve"> – tłocznej  w miejscowości Głogoczów i w miejscowości Krzyszkowice etap V - część 1</w:t>
      </w:r>
      <w:r w:rsidRPr="0036167D">
        <w:rPr>
          <w:rFonts w:asciiTheme="minorHAnsi" w:hAnsiTheme="minorHAnsi" w:cstheme="minorHAns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6F496D30" w14:textId="7FD186F0" w:rsidR="000A7E2E" w:rsidRPr="000A7E2E" w:rsidRDefault="00EA6F1B" w:rsidP="000A7E2E">
      <w:pPr>
        <w:jc w:val="both"/>
        <w:rPr>
          <w:rFonts w:asciiTheme="minorHAnsi" w:hAnsiTheme="minorHAnsi" w:cstheme="minorHAnsi"/>
          <w:sz w:val="22"/>
          <w:szCs w:val="22"/>
        </w:rPr>
      </w:pPr>
      <w:r w:rsidRPr="00D31CD0">
        <w:rPr>
          <w:rFonts w:asciiTheme="minorHAnsi" w:hAnsiTheme="minorHAnsi" w:cstheme="minorHAnsi"/>
          <w:sz w:val="22"/>
          <w:szCs w:val="22"/>
        </w:rPr>
        <w:t>3. </w:t>
      </w:r>
      <w:bookmarkStart w:id="0" w:name="_Hlk54686174"/>
      <w:r w:rsidR="00C511A0" w:rsidRPr="0098448A">
        <w:rPr>
          <w:rFonts w:ascii="Calibri" w:hAnsi="Calibri" w:cs="Calibri"/>
          <w:sz w:val="22"/>
          <w:szCs w:val="22"/>
        </w:rPr>
        <w:t>Wspólny Słownik Zamówień</w:t>
      </w:r>
      <w:r w:rsidR="00C511A0">
        <w:rPr>
          <w:rFonts w:ascii="Calibri" w:hAnsi="Calibri" w:cs="Calibri"/>
          <w:sz w:val="22"/>
          <w:szCs w:val="22"/>
        </w:rPr>
        <w:t>;</w:t>
      </w:r>
      <w:r w:rsidR="00C511A0" w:rsidRPr="0098448A">
        <w:rPr>
          <w:rFonts w:ascii="Calibri" w:hAnsi="Calibri" w:cs="Calibri"/>
          <w:sz w:val="22"/>
          <w:szCs w:val="22"/>
        </w:rPr>
        <w:t xml:space="preserve"> 45110000-1: Roboty w zakresie burzenia i rozbi</w:t>
      </w:r>
      <w:r w:rsidR="00C511A0" w:rsidRPr="0098448A">
        <w:rPr>
          <w:rFonts w:ascii="Calibri" w:hAnsi="Calibri" w:cs="Calibri" w:hint="eastAsia"/>
          <w:sz w:val="22"/>
          <w:szCs w:val="22"/>
        </w:rPr>
        <w:t>ó</w:t>
      </w:r>
      <w:r w:rsidR="00C511A0" w:rsidRPr="0098448A">
        <w:rPr>
          <w:rFonts w:ascii="Calibri" w:hAnsi="Calibri" w:cs="Calibri"/>
          <w:sz w:val="22"/>
          <w:szCs w:val="22"/>
        </w:rPr>
        <w:t>rki obiekt</w:t>
      </w:r>
      <w:r w:rsidR="00C511A0" w:rsidRPr="0098448A">
        <w:rPr>
          <w:rFonts w:ascii="Calibri" w:hAnsi="Calibri" w:cs="Calibri" w:hint="eastAsia"/>
          <w:sz w:val="22"/>
          <w:szCs w:val="22"/>
        </w:rPr>
        <w:t>ó</w:t>
      </w:r>
      <w:r w:rsidR="00C511A0" w:rsidRPr="0098448A">
        <w:rPr>
          <w:rFonts w:ascii="Calibri" w:hAnsi="Calibri" w:cs="Calibri"/>
          <w:sz w:val="22"/>
          <w:szCs w:val="22"/>
        </w:rPr>
        <w:t>w budowlanych, roboty ziemne</w:t>
      </w:r>
      <w:r w:rsidR="00C511A0">
        <w:rPr>
          <w:rFonts w:ascii="Calibri" w:hAnsi="Calibri" w:cs="Calibri"/>
          <w:sz w:val="22"/>
          <w:szCs w:val="22"/>
        </w:rPr>
        <w:t>;</w:t>
      </w:r>
      <w:r w:rsidR="00C511A0" w:rsidRPr="0098448A">
        <w:rPr>
          <w:rFonts w:ascii="Calibri" w:hAnsi="Calibri" w:cs="Calibri"/>
          <w:sz w:val="22"/>
          <w:szCs w:val="22"/>
        </w:rPr>
        <w:t xml:space="preserve"> 45200000-9: Roboty budowlane w zakresie wznoszenia kompletnych obiektów budowlanych lub ich części</w:t>
      </w:r>
      <w:r w:rsidR="00C511A0">
        <w:rPr>
          <w:rFonts w:ascii="Calibri" w:hAnsi="Calibri" w:cs="Calibri"/>
          <w:sz w:val="22"/>
          <w:szCs w:val="22"/>
        </w:rPr>
        <w:t xml:space="preserve"> </w:t>
      </w:r>
      <w:r w:rsidR="00C511A0" w:rsidRPr="0098448A">
        <w:rPr>
          <w:rFonts w:ascii="Calibri" w:hAnsi="Calibri" w:cs="Calibri"/>
          <w:sz w:val="22"/>
          <w:szCs w:val="22"/>
        </w:rPr>
        <w:t>oraz roboty w zakresie inżynierii ściekowej i wodnej</w:t>
      </w:r>
      <w:r w:rsidR="00C511A0">
        <w:rPr>
          <w:rFonts w:ascii="Calibri" w:hAnsi="Calibri" w:cs="Calibri"/>
          <w:sz w:val="22"/>
          <w:szCs w:val="22"/>
        </w:rPr>
        <w:t xml:space="preserve">; </w:t>
      </w:r>
      <w:bookmarkEnd w:id="0"/>
      <w:r w:rsidR="00C511A0" w:rsidRPr="0098448A">
        <w:rPr>
          <w:rFonts w:ascii="Calibri" w:hAnsi="Calibri" w:cs="Calibri"/>
          <w:sz w:val="22"/>
          <w:szCs w:val="22"/>
        </w:rPr>
        <w:t>45220000-5: Roboty in</w:t>
      </w:r>
      <w:r w:rsidR="00C511A0" w:rsidRPr="0098448A">
        <w:rPr>
          <w:rFonts w:ascii="Calibri" w:hAnsi="Calibri" w:cs="Calibri" w:hint="eastAsia"/>
          <w:sz w:val="22"/>
          <w:szCs w:val="22"/>
        </w:rPr>
        <w:t>ż</w:t>
      </w:r>
      <w:r w:rsidR="00C511A0" w:rsidRPr="0098448A">
        <w:rPr>
          <w:rFonts w:ascii="Calibri" w:hAnsi="Calibri" w:cs="Calibri"/>
          <w:sz w:val="22"/>
          <w:szCs w:val="22"/>
        </w:rPr>
        <w:t>ynieryjne i budowlane</w:t>
      </w:r>
    </w:p>
    <w:p w14:paraId="13DB192C" w14:textId="39D303E6" w:rsidR="00EA6F1B" w:rsidRPr="00D31CD0" w:rsidRDefault="00EA6F1B" w:rsidP="000A7E2E">
      <w:pPr>
        <w:ind w:right="-227"/>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4019755C"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Przedmiotem niniejszego zamówienia jest „Budowa sieci kanalizacji sanitarnej </w:t>
      </w:r>
      <w:proofErr w:type="spellStart"/>
      <w:r w:rsidRPr="00C511A0">
        <w:rPr>
          <w:rFonts w:ascii="Calibri" w:hAnsi="Calibri" w:cs="Calibri"/>
          <w:kern w:val="0"/>
          <w:sz w:val="22"/>
          <w:szCs w:val="22"/>
        </w:rPr>
        <w:t>grawitacyjno</w:t>
      </w:r>
      <w:proofErr w:type="spellEnd"/>
      <w:r w:rsidRPr="00C511A0">
        <w:rPr>
          <w:rFonts w:ascii="Calibri" w:hAnsi="Calibri" w:cs="Calibri"/>
          <w:kern w:val="0"/>
          <w:sz w:val="22"/>
          <w:szCs w:val="22"/>
        </w:rPr>
        <w:t xml:space="preserve"> – tłocznej  w miejscowości Głogoczów i w miejscowości Krzyszkowice etap V - część 1” (zakres projektu dotyczący obszaru poza granicami aglomeracji Myślenickiej). Zakres planowanej do wykonania inwestycji obejmuje część miejscowości Głogoczów oraz część miejscowości Krzyszkowice, po lewej stronie drogi krajowej nr 7 (DK7) na odcinku Kraków – Myślenice w km 686+095 do 688+405.</w:t>
      </w:r>
    </w:p>
    <w:p w14:paraId="2BB83220"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Projektowana kanalizacja sanitarna </w:t>
      </w:r>
      <w:proofErr w:type="spellStart"/>
      <w:r w:rsidRPr="00C511A0">
        <w:rPr>
          <w:rFonts w:ascii="Calibri" w:hAnsi="Calibri" w:cs="Calibri"/>
          <w:kern w:val="0"/>
          <w:sz w:val="22"/>
          <w:szCs w:val="22"/>
        </w:rPr>
        <w:t>grawitacyjno</w:t>
      </w:r>
      <w:proofErr w:type="spellEnd"/>
      <w:r w:rsidRPr="00C511A0">
        <w:rPr>
          <w:rFonts w:ascii="Calibri" w:hAnsi="Calibri" w:cs="Calibri"/>
          <w:kern w:val="0"/>
          <w:sz w:val="22"/>
          <w:szCs w:val="22"/>
        </w:rPr>
        <w:t xml:space="preserve"> – tłoczna odprowadzać będzie typowe ścieki bytowo – gospodarcze z budynków mieszkalnych oraz obiektów </w:t>
      </w:r>
      <w:proofErr w:type="spellStart"/>
      <w:r w:rsidRPr="00C511A0">
        <w:rPr>
          <w:rFonts w:ascii="Calibri" w:hAnsi="Calibri" w:cs="Calibri"/>
          <w:kern w:val="0"/>
          <w:sz w:val="22"/>
          <w:szCs w:val="22"/>
        </w:rPr>
        <w:t>restauracyjno</w:t>
      </w:r>
      <w:proofErr w:type="spellEnd"/>
      <w:r w:rsidRPr="00C511A0">
        <w:rPr>
          <w:rFonts w:ascii="Calibri" w:hAnsi="Calibri" w:cs="Calibri"/>
          <w:kern w:val="0"/>
          <w:sz w:val="22"/>
          <w:szCs w:val="22"/>
        </w:rPr>
        <w:t xml:space="preserve"> – hotelowych znajdujących się </w:t>
      </w:r>
      <w:r w:rsidRPr="00C511A0">
        <w:rPr>
          <w:rFonts w:ascii="Calibri" w:hAnsi="Calibri" w:cs="Calibri"/>
          <w:kern w:val="0"/>
          <w:sz w:val="22"/>
          <w:szCs w:val="22"/>
        </w:rPr>
        <w:lastRenderedPageBreak/>
        <w:t xml:space="preserve">w miejscowościach Głogoczów i Krzyszkowice. Odbiornikiem ścieków będzie </w:t>
      </w:r>
      <w:proofErr w:type="spellStart"/>
      <w:r w:rsidRPr="00C511A0">
        <w:rPr>
          <w:rFonts w:ascii="Calibri" w:hAnsi="Calibri" w:cs="Calibri"/>
          <w:kern w:val="0"/>
          <w:sz w:val="22"/>
          <w:szCs w:val="22"/>
        </w:rPr>
        <w:t>mechaniczno</w:t>
      </w:r>
      <w:proofErr w:type="spellEnd"/>
      <w:r w:rsidRPr="00C511A0">
        <w:rPr>
          <w:rFonts w:ascii="Calibri" w:hAnsi="Calibri" w:cs="Calibri"/>
          <w:kern w:val="0"/>
          <w:sz w:val="22"/>
          <w:szCs w:val="22"/>
        </w:rPr>
        <w:t xml:space="preserve"> – biologiczna oczyszczalnia ścieków w Krzyszkowicach.</w:t>
      </w:r>
    </w:p>
    <w:p w14:paraId="5467B816"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W zakresie przedmiotowej inwestycji należy wykonać roboty budowlane polegające na budowie sieci kanalizacji sanitarnej </w:t>
      </w:r>
      <w:proofErr w:type="spellStart"/>
      <w:r w:rsidRPr="00C511A0">
        <w:rPr>
          <w:rFonts w:ascii="Calibri" w:hAnsi="Calibri" w:cs="Calibri"/>
          <w:kern w:val="0"/>
          <w:sz w:val="22"/>
          <w:szCs w:val="22"/>
        </w:rPr>
        <w:t>grawitacyjno</w:t>
      </w:r>
      <w:proofErr w:type="spellEnd"/>
      <w:r w:rsidRPr="00C511A0">
        <w:rPr>
          <w:rFonts w:ascii="Calibri" w:hAnsi="Calibri" w:cs="Calibri"/>
          <w:kern w:val="0"/>
          <w:sz w:val="22"/>
          <w:szCs w:val="22"/>
        </w:rPr>
        <w:t xml:space="preserve"> – tłocznej, na którą składają się następujące główne elementy:</w:t>
      </w:r>
    </w:p>
    <w:p w14:paraId="2A0E0241"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rurociągi kanalizacji sanitarnej grawitacyjnej z rur PCV o średnicy D 200 mm o długości 3471,25 m oraz D 160 mm o długości 862,50 m;</w:t>
      </w:r>
    </w:p>
    <w:p w14:paraId="76793E6B"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rurociągi kanalizacji sanitarnej grawitacyjnej z rur D 225 PE (przewiert sterowany horyzontalny) o długości 68,65 m;</w:t>
      </w:r>
    </w:p>
    <w:p w14:paraId="245C81AA"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rurociągi kanalizacji sanitarnej tłocznej D 110 PE o długości 305,90 m, D 90 PE o długości 753,80 m, zgrzewanych doczołowo;</w:t>
      </w:r>
    </w:p>
    <w:p w14:paraId="0BE714BA"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studnie tworzywowe Dn1000 PE, Dn600PP, Dn425 PP;</w:t>
      </w:r>
    </w:p>
    <w:p w14:paraId="3B12DF5D"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 xml:space="preserve">studnie betonowe Dn1200 mm, </w:t>
      </w:r>
      <w:proofErr w:type="spellStart"/>
      <w:r w:rsidRPr="00C511A0">
        <w:rPr>
          <w:rFonts w:ascii="Calibri" w:hAnsi="Calibri" w:cs="Calibri"/>
          <w:kern w:val="0"/>
          <w:sz w:val="22"/>
          <w:szCs w:val="22"/>
        </w:rPr>
        <w:t>Dn</w:t>
      </w:r>
      <w:proofErr w:type="spellEnd"/>
      <w:r w:rsidRPr="00C511A0">
        <w:rPr>
          <w:rFonts w:ascii="Calibri" w:hAnsi="Calibri" w:cs="Calibri"/>
          <w:kern w:val="0"/>
          <w:sz w:val="22"/>
          <w:szCs w:val="22"/>
        </w:rPr>
        <w:t xml:space="preserve"> 1000 mm;</w:t>
      </w:r>
    </w:p>
    <w:p w14:paraId="5E0FCAAD"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trzy sieciowe pompownie ścieków PS1, PS2, PS3 wraz z zagospodarowaniem, ogrodzeniem i zasilaniem energetycznym na warunkach określonych przez Tauron oraz układem automatycznego sterowania oraz monitoringiem, zjazd z drogi gminnej wraz ze stanowiskiem postojowym do PS1, droga dojazdowa do pompowni ścieków PS2 wraz ze stanowiskiem postojowym.</w:t>
      </w:r>
    </w:p>
    <w:p w14:paraId="1EDF2B29"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Szczegółowy opis elementów składających się na planowaną do wykonania sieć znajduje się w projekcie </w:t>
      </w:r>
      <w:proofErr w:type="spellStart"/>
      <w:r w:rsidRPr="00C511A0">
        <w:rPr>
          <w:rFonts w:ascii="Calibri" w:hAnsi="Calibri" w:cs="Calibri"/>
          <w:kern w:val="0"/>
          <w:sz w:val="22"/>
          <w:szCs w:val="22"/>
        </w:rPr>
        <w:t>architektoniczno</w:t>
      </w:r>
      <w:proofErr w:type="spellEnd"/>
      <w:r w:rsidRPr="00C511A0">
        <w:rPr>
          <w:rFonts w:ascii="Calibri" w:hAnsi="Calibri" w:cs="Calibri"/>
          <w:kern w:val="0"/>
          <w:sz w:val="22"/>
          <w:szCs w:val="22"/>
        </w:rPr>
        <w:t xml:space="preserve"> – budowlanym oraz </w:t>
      </w:r>
      <w:proofErr w:type="spellStart"/>
      <w:r w:rsidRPr="00C511A0">
        <w:rPr>
          <w:rFonts w:ascii="Calibri" w:hAnsi="Calibri" w:cs="Calibri"/>
          <w:kern w:val="0"/>
          <w:sz w:val="22"/>
          <w:szCs w:val="22"/>
        </w:rPr>
        <w:t>STWiORb</w:t>
      </w:r>
      <w:proofErr w:type="spellEnd"/>
      <w:r w:rsidRPr="00C511A0">
        <w:rPr>
          <w:rFonts w:ascii="Calibri" w:hAnsi="Calibri" w:cs="Calibri"/>
          <w:kern w:val="0"/>
          <w:sz w:val="22"/>
          <w:szCs w:val="22"/>
        </w:rPr>
        <w:t xml:space="preserve">. Projekt </w:t>
      </w:r>
      <w:proofErr w:type="spellStart"/>
      <w:r w:rsidRPr="00C511A0">
        <w:rPr>
          <w:rFonts w:ascii="Calibri" w:hAnsi="Calibri" w:cs="Calibri"/>
          <w:kern w:val="0"/>
          <w:sz w:val="22"/>
          <w:szCs w:val="22"/>
        </w:rPr>
        <w:t>architektoniczno</w:t>
      </w:r>
      <w:proofErr w:type="spellEnd"/>
      <w:r w:rsidRPr="00C511A0">
        <w:rPr>
          <w:rFonts w:ascii="Calibri" w:hAnsi="Calibri" w:cs="Calibri"/>
          <w:kern w:val="0"/>
          <w:sz w:val="22"/>
          <w:szCs w:val="22"/>
        </w:rPr>
        <w:t xml:space="preserve"> – </w:t>
      </w:r>
      <w:proofErr w:type="spellStart"/>
      <w:r w:rsidRPr="00C511A0">
        <w:rPr>
          <w:rFonts w:ascii="Calibri" w:hAnsi="Calibri" w:cs="Calibri"/>
          <w:kern w:val="0"/>
          <w:sz w:val="22"/>
          <w:szCs w:val="22"/>
        </w:rPr>
        <w:t>budownlany</w:t>
      </w:r>
      <w:proofErr w:type="spellEnd"/>
      <w:r w:rsidRPr="00C511A0">
        <w:rPr>
          <w:rFonts w:ascii="Calibri" w:hAnsi="Calibri" w:cs="Calibri"/>
          <w:kern w:val="0"/>
          <w:sz w:val="22"/>
          <w:szCs w:val="22"/>
        </w:rPr>
        <w:t xml:space="preserve"> dotyczy przedmiotu zamówienia tylko w części (Część I - obszaru poza granicami aglomeracji Myślenickiej). Inwestor dokonał zamiany rur kamionkowych na rury PCV lite typu ciężkiego.</w:t>
      </w:r>
    </w:p>
    <w:p w14:paraId="72879557"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Wykonawca będzie zobowiązany do prowadzenia prac ziemnych pod stałym nadzorem uprawnionego geologa. Koszty nadzoru geologicznego znajdują się po stronie Wykonawcy robót. </w:t>
      </w:r>
    </w:p>
    <w:p w14:paraId="56791574" w14:textId="77777777" w:rsidR="00C511A0" w:rsidRPr="00C511A0" w:rsidRDefault="00C511A0" w:rsidP="00C511A0">
      <w:pPr>
        <w:ind w:left="360"/>
        <w:jc w:val="both"/>
        <w:rPr>
          <w:rFonts w:ascii="Calibri" w:hAnsi="Calibri" w:cs="Calibri"/>
          <w:kern w:val="0"/>
          <w:sz w:val="22"/>
          <w:szCs w:val="22"/>
        </w:rPr>
      </w:pPr>
    </w:p>
    <w:p w14:paraId="1722F155" w14:textId="77777777"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Dokumentacji Projektowej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lastRenderedPageBreak/>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5A79123B"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C511A0">
        <w:rPr>
          <w:rFonts w:ascii="Calibri" w:hAnsi="Calibri" w:cs="Calibri"/>
          <w:b/>
          <w:sz w:val="22"/>
          <w:szCs w:val="22"/>
        </w:rPr>
        <w:t>30</w:t>
      </w:r>
      <w:r w:rsidR="00C511A0" w:rsidRPr="009B78FA">
        <w:rPr>
          <w:rFonts w:ascii="Calibri" w:hAnsi="Calibri" w:cs="Calibri"/>
          <w:b/>
          <w:sz w:val="22"/>
          <w:szCs w:val="22"/>
        </w:rPr>
        <w:t>.</w:t>
      </w:r>
      <w:r w:rsidR="00C511A0">
        <w:rPr>
          <w:rFonts w:ascii="Calibri" w:hAnsi="Calibri" w:cs="Calibri"/>
          <w:b/>
          <w:sz w:val="22"/>
          <w:szCs w:val="22"/>
        </w:rPr>
        <w:t>04</w:t>
      </w:r>
      <w:r w:rsidR="00C511A0" w:rsidRPr="009B78FA">
        <w:rPr>
          <w:rFonts w:ascii="Calibri" w:hAnsi="Calibri" w:cs="Calibri"/>
          <w:b/>
          <w:sz w:val="22"/>
          <w:szCs w:val="22"/>
        </w:rPr>
        <w:t>.202</w:t>
      </w:r>
      <w:r w:rsidR="00C511A0">
        <w:rPr>
          <w:rFonts w:ascii="Calibri" w:hAnsi="Calibri" w:cs="Calibri"/>
          <w:b/>
          <w:sz w:val="22"/>
          <w:szCs w:val="22"/>
        </w:rPr>
        <w:t>2</w:t>
      </w:r>
      <w:r w:rsidRPr="00D31CD0">
        <w:rPr>
          <w:rFonts w:asciiTheme="minorHAnsi" w:hAnsiTheme="minorHAnsi" w:cstheme="minorHAnsi"/>
          <w:b/>
          <w:bCs/>
          <w:color w:val="000000"/>
          <w:sz w:val="22"/>
          <w:szCs w:val="22"/>
        </w:rPr>
        <w:t>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42358798"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2C42777A"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w:t>
      </w:r>
      <w:r w:rsidR="008B2381">
        <w:rPr>
          <w:rFonts w:asciiTheme="minorHAnsi" w:hAnsiTheme="minorHAnsi" w:cstheme="minorHAnsi"/>
          <w:sz w:val="22"/>
          <w:szCs w:val="22"/>
        </w:rPr>
        <w:t>.</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lastRenderedPageBreak/>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1BD3D85" w:rsidR="00EA6F1B"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20B30D72" w:rsidR="00EA6F1B" w:rsidRPr="00D31CD0" w:rsidRDefault="00C511A0">
      <w:pPr>
        <w:pStyle w:val="Akapitzlist"/>
        <w:ind w:left="0"/>
        <w:jc w:val="both"/>
        <w:rPr>
          <w:rFonts w:asciiTheme="minorHAnsi" w:hAnsiTheme="minorHAnsi" w:cstheme="minorHAnsi"/>
          <w:color w:val="FF0000"/>
          <w:sz w:val="22"/>
          <w:szCs w:val="22"/>
        </w:rPr>
      </w:pPr>
      <w:r>
        <w:rPr>
          <w:rFonts w:asciiTheme="minorHAnsi" w:hAnsiTheme="minorHAnsi" w:cstheme="minorHAnsi"/>
          <w:sz w:val="22"/>
          <w:szCs w:val="22"/>
        </w:rPr>
        <w:t xml:space="preserve">22. </w:t>
      </w:r>
      <w:r w:rsidRPr="00B00688">
        <w:rPr>
          <w:rFonts w:ascii="Calibri" w:hAnsi="Calibri" w:cs="Calibri"/>
          <w:sz w:val="22"/>
          <w:szCs w:val="22"/>
        </w:rPr>
        <w:t>Wykonawca będzie zobowiązany do prowadzenia prac ziemnych pod stałym nadzorem uprawnionego geologa</w:t>
      </w:r>
      <w:r>
        <w:rPr>
          <w:rFonts w:ascii="Calibri" w:hAnsi="Calibri" w:cs="Calibri"/>
          <w:sz w:val="22"/>
          <w:szCs w:val="22"/>
        </w:rPr>
        <w:t>.</w:t>
      </w:r>
      <w:r w:rsidRPr="00C511A0">
        <w:rPr>
          <w:rFonts w:ascii="Calibri" w:hAnsi="Calibri" w:cs="Calibri"/>
          <w:sz w:val="22"/>
          <w:szCs w:val="22"/>
        </w:rPr>
        <w:t xml:space="preserve"> </w:t>
      </w:r>
      <w:r w:rsidRPr="00B00688">
        <w:rPr>
          <w:rFonts w:ascii="Calibri" w:hAnsi="Calibri" w:cs="Calibri"/>
          <w:sz w:val="22"/>
          <w:szCs w:val="22"/>
        </w:rPr>
        <w:t>Koszty nadzoru geologicznego znajdują się po stronie Wykonawcy</w:t>
      </w:r>
      <w:r>
        <w:rPr>
          <w:rFonts w:ascii="Calibri" w:hAnsi="Calibri" w:cs="Calibri"/>
          <w:sz w:val="22"/>
          <w:szCs w:val="22"/>
        </w:rPr>
        <w:t xml:space="preserve"> i są w wynagrodzeniu o którym mowa w §2.</w:t>
      </w: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w:t>
      </w:r>
      <w:r w:rsidRPr="00D31CD0">
        <w:rPr>
          <w:rFonts w:asciiTheme="minorHAnsi" w:hAnsiTheme="minorHAnsi" w:cstheme="minorHAnsi"/>
          <w:sz w:val="22"/>
          <w:szCs w:val="22"/>
        </w:rPr>
        <w:lastRenderedPageBreak/>
        <w:t>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E20E1B3" w14:textId="73545D2D"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r w:rsidR="00C511A0">
        <w:rPr>
          <w:rFonts w:asciiTheme="minorHAnsi" w:hAnsiTheme="minorHAnsi" w:cstheme="minorHAnsi"/>
          <w:color w:val="000000"/>
          <w:sz w:val="22"/>
          <w:szCs w:val="22"/>
        </w:rPr>
        <w:t xml:space="preserve"> </w:t>
      </w: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rsidSect="00AF27EC">
      <w:headerReference w:type="even" r:id="rId7"/>
      <w:headerReference w:type="default" r:id="rId8"/>
      <w:footerReference w:type="even" r:id="rId9"/>
      <w:footerReference w:type="default" r:id="rId10"/>
      <w:headerReference w:type="first" r:id="rId11"/>
      <w:footerReference w:type="first" r:id="rId12"/>
      <w:pgSz w:w="11906" w:h="16838"/>
      <w:pgMar w:top="1418" w:right="1247" w:bottom="1418" w:left="1247" w:header="708" w:footer="930" w:gutter="0"/>
      <w:cols w:space="708"/>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C9532" w14:textId="77777777" w:rsidR="00D1589A" w:rsidRDefault="00D1589A">
      <w:r>
        <w:separator/>
      </w:r>
    </w:p>
  </w:endnote>
  <w:endnote w:type="continuationSeparator" w:id="0">
    <w:p w14:paraId="45D503E9" w14:textId="77777777" w:rsidR="00D1589A" w:rsidRDefault="00D1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Times New Roman"/>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C9AF1" w14:textId="77777777" w:rsidR="00AF27EC" w:rsidRDefault="00AF27E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BE21C" w14:textId="77777777" w:rsidR="00D1589A" w:rsidRDefault="00D1589A">
      <w:r>
        <w:separator/>
      </w:r>
    </w:p>
  </w:footnote>
  <w:footnote w:type="continuationSeparator" w:id="0">
    <w:p w14:paraId="594BE637" w14:textId="77777777" w:rsidR="00D1589A" w:rsidRDefault="00D15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C401C" w14:textId="77777777" w:rsidR="00AF27EC" w:rsidRDefault="00AF27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98264" w14:textId="77777777" w:rsidR="00AF27EC" w:rsidRDefault="00AF27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6941B" w14:textId="490550E7" w:rsidR="00AF27EC" w:rsidRDefault="00AF27EC">
    <w:pPr>
      <w:pStyle w:val="Nagwek"/>
    </w:pPr>
    <w:bookmarkStart w:id="1" w:name="_GoBack"/>
    <w:bookmarkEnd w:id="1"/>
    <w:r>
      <w:rPr>
        <w:noProof/>
      </w:rPr>
      <w:drawing>
        <wp:inline distT="0" distB="0" distL="0" distR="0" wp14:anchorId="5B5043AD" wp14:editId="476D593D">
          <wp:extent cx="5773420" cy="66421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3420" cy="6642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243652CC"/>
    <w:multiLevelType w:val="hybridMultilevel"/>
    <w:tmpl w:val="44CA522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9"/>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0A7E2E"/>
    <w:rsid w:val="001E685B"/>
    <w:rsid w:val="0036167D"/>
    <w:rsid w:val="00373219"/>
    <w:rsid w:val="004200C5"/>
    <w:rsid w:val="004D1155"/>
    <w:rsid w:val="006821B3"/>
    <w:rsid w:val="006B22D8"/>
    <w:rsid w:val="008B2381"/>
    <w:rsid w:val="00A621CD"/>
    <w:rsid w:val="00AD616F"/>
    <w:rsid w:val="00AE333E"/>
    <w:rsid w:val="00AF27EC"/>
    <w:rsid w:val="00B033EE"/>
    <w:rsid w:val="00B93F36"/>
    <w:rsid w:val="00C511A0"/>
    <w:rsid w:val="00D1589A"/>
    <w:rsid w:val="00D31CD0"/>
    <w:rsid w:val="00D37990"/>
    <w:rsid w:val="00D73C57"/>
    <w:rsid w:val="00EA6F1B"/>
    <w:rsid w:val="00F50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6439">
      <w:bodyDiv w:val="1"/>
      <w:marLeft w:val="0"/>
      <w:marRight w:val="0"/>
      <w:marTop w:val="0"/>
      <w:marBottom w:val="0"/>
      <w:divBdr>
        <w:top w:val="none" w:sz="0" w:space="0" w:color="auto"/>
        <w:left w:val="none" w:sz="0" w:space="0" w:color="auto"/>
        <w:bottom w:val="none" w:sz="0" w:space="0" w:color="auto"/>
        <w:right w:val="none" w:sz="0" w:space="0" w:color="auto"/>
      </w:divBdr>
    </w:div>
    <w:div w:id="433985987">
      <w:bodyDiv w:val="1"/>
      <w:marLeft w:val="0"/>
      <w:marRight w:val="0"/>
      <w:marTop w:val="0"/>
      <w:marBottom w:val="0"/>
      <w:divBdr>
        <w:top w:val="none" w:sz="0" w:space="0" w:color="auto"/>
        <w:left w:val="none" w:sz="0" w:space="0" w:color="auto"/>
        <w:bottom w:val="none" w:sz="0" w:space="0" w:color="auto"/>
        <w:right w:val="none" w:sz="0" w:space="0" w:color="auto"/>
      </w:divBdr>
    </w:div>
    <w:div w:id="155827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5761</Words>
  <Characters>34569</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40250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4</cp:revision>
  <cp:lastPrinted>2019-10-01T10:18:00Z</cp:lastPrinted>
  <dcterms:created xsi:type="dcterms:W3CDTF">2020-10-29T09:59:00Z</dcterms:created>
  <dcterms:modified xsi:type="dcterms:W3CDTF">2020-11-13T15:35:00Z</dcterms:modified>
</cp:coreProperties>
</file>